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A59C" w14:textId="77777777" w:rsidR="001A057F" w:rsidRDefault="001A057F" w:rsidP="001A057F">
      <w:pPr>
        <w:pStyle w:val="Style2"/>
        <w:shd w:val="clear" w:color="auto" w:fill="auto"/>
        <w:spacing w:after="253" w:line="360" w:lineRule="auto"/>
        <w:ind w:right="1320"/>
        <w:jc w:val="both"/>
        <w:rPr>
          <w:rStyle w:val="CharStyle3"/>
          <w:sz w:val="22"/>
          <w:szCs w:val="22"/>
        </w:rPr>
      </w:pPr>
    </w:p>
    <w:p w14:paraId="6255559F" w14:textId="77777777" w:rsidR="001A057F" w:rsidRDefault="001A057F" w:rsidP="001A057F">
      <w:pPr>
        <w:pStyle w:val="Bezodstpw"/>
        <w:rPr>
          <w:rStyle w:val="CharStyle3"/>
          <w:sz w:val="22"/>
          <w:szCs w:val="22"/>
        </w:rPr>
      </w:pPr>
    </w:p>
    <w:p w14:paraId="0D6347E4" w14:textId="43E5D155" w:rsidR="001A057F" w:rsidRDefault="001A057F" w:rsidP="001A057F">
      <w:pPr>
        <w:pStyle w:val="Bezodstpw"/>
        <w:ind w:left="6372"/>
        <w:rPr>
          <w:rStyle w:val="CharStyle3"/>
          <w:rFonts w:eastAsiaTheme="majorEastAsia"/>
          <w:sz w:val="22"/>
          <w:szCs w:val="22"/>
        </w:rPr>
      </w:pPr>
      <w:r>
        <w:rPr>
          <w:rStyle w:val="CharStyle3"/>
          <w:rFonts w:eastAsiaTheme="majorEastAsia"/>
          <w:sz w:val="22"/>
          <w:szCs w:val="22"/>
        </w:rPr>
        <w:t>........................................</w:t>
      </w:r>
    </w:p>
    <w:p w14:paraId="5D459B64" w14:textId="570EB78A" w:rsidR="001A057F" w:rsidRPr="001A057F" w:rsidRDefault="001A057F" w:rsidP="001A057F">
      <w:pPr>
        <w:pStyle w:val="Bezodstpw"/>
        <w:ind w:left="6372"/>
        <w:rPr>
          <w:sz w:val="18"/>
          <w:szCs w:val="18"/>
        </w:rPr>
      </w:pPr>
      <w:r>
        <w:rPr>
          <w:rStyle w:val="CharStyle3"/>
          <w:rFonts w:eastAsiaTheme="majorEastAsia"/>
          <w:sz w:val="22"/>
          <w:szCs w:val="22"/>
        </w:rPr>
        <w:t xml:space="preserve">    </w:t>
      </w:r>
      <w:r w:rsidRPr="001A057F">
        <w:rPr>
          <w:rStyle w:val="CharStyle3"/>
          <w:rFonts w:eastAsiaTheme="majorEastAsia"/>
          <w:sz w:val="18"/>
          <w:szCs w:val="18"/>
        </w:rPr>
        <w:t>miejscowość, data</w:t>
      </w:r>
    </w:p>
    <w:p w14:paraId="52672CCF" w14:textId="79F10FDE" w:rsidR="001A057F" w:rsidRDefault="001A057F" w:rsidP="001A057F">
      <w:pPr>
        <w:pStyle w:val="Bezodstpw"/>
        <w:spacing w:line="360" w:lineRule="auto"/>
        <w:rPr>
          <w:rStyle w:val="CharStyle3"/>
          <w:sz w:val="22"/>
          <w:szCs w:val="22"/>
        </w:rPr>
      </w:pPr>
      <w:r w:rsidRPr="006E58DA">
        <w:rPr>
          <w:rStyle w:val="CharStyle3"/>
          <w:rFonts w:eastAsiaTheme="majorEastAsia"/>
          <w:sz w:val="22"/>
          <w:szCs w:val="22"/>
        </w:rPr>
        <w:t>Dane wnioskodawcy:</w:t>
      </w:r>
    </w:p>
    <w:p w14:paraId="53C7D979" w14:textId="78D68FE3" w:rsidR="001A057F" w:rsidRDefault="001A057F" w:rsidP="001A057F">
      <w:pPr>
        <w:pStyle w:val="Bezodstpw"/>
        <w:spacing w:line="360" w:lineRule="auto"/>
      </w:pPr>
      <w:r>
        <w:t>…………………………</w:t>
      </w:r>
    </w:p>
    <w:p w14:paraId="6D07A1DF" w14:textId="6F29C094" w:rsidR="001A057F" w:rsidRDefault="001A057F" w:rsidP="001A057F">
      <w:pPr>
        <w:pStyle w:val="Bezodstpw"/>
        <w:spacing w:line="360" w:lineRule="auto"/>
      </w:pPr>
      <w:r>
        <w:t>........................................</w:t>
      </w:r>
    </w:p>
    <w:p w14:paraId="3871F301" w14:textId="06843AC5" w:rsidR="001A057F" w:rsidRDefault="001A057F" w:rsidP="001A057F">
      <w:pPr>
        <w:pStyle w:val="Bezodstpw"/>
        <w:spacing w:line="360" w:lineRule="auto"/>
      </w:pPr>
      <w:r>
        <w:t>........................................</w:t>
      </w:r>
      <w:bookmarkStart w:id="0" w:name="bookmark0"/>
    </w:p>
    <w:p w14:paraId="1D66CA1D" w14:textId="77777777" w:rsidR="001A057F" w:rsidRDefault="001A057F" w:rsidP="001A057F">
      <w:pPr>
        <w:pStyle w:val="Bezodstpw"/>
        <w:spacing w:line="360" w:lineRule="auto"/>
      </w:pPr>
    </w:p>
    <w:p w14:paraId="3D3578E6" w14:textId="77777777" w:rsidR="003B04B9" w:rsidRDefault="003B04B9" w:rsidP="001A057F">
      <w:pPr>
        <w:pStyle w:val="Bezodstpw"/>
        <w:spacing w:line="360" w:lineRule="auto"/>
        <w:jc w:val="center"/>
        <w:rPr>
          <w:b/>
          <w:bCs/>
        </w:rPr>
      </w:pPr>
    </w:p>
    <w:p w14:paraId="11A65C36" w14:textId="77777777" w:rsidR="003B04B9" w:rsidRDefault="003B04B9" w:rsidP="001A057F">
      <w:pPr>
        <w:pStyle w:val="Bezodstpw"/>
        <w:spacing w:line="360" w:lineRule="auto"/>
        <w:jc w:val="center"/>
        <w:rPr>
          <w:b/>
          <w:bCs/>
        </w:rPr>
      </w:pPr>
    </w:p>
    <w:p w14:paraId="32BAB3AE" w14:textId="476BE7BF" w:rsidR="001A057F" w:rsidRDefault="001A057F" w:rsidP="001A057F">
      <w:pPr>
        <w:pStyle w:val="Bezodstpw"/>
        <w:spacing w:line="360" w:lineRule="auto"/>
        <w:jc w:val="center"/>
        <w:rPr>
          <w:b/>
          <w:bCs/>
          <w:vertAlign w:val="superscript"/>
        </w:rPr>
      </w:pPr>
      <w:r w:rsidRPr="001A057F">
        <w:rPr>
          <w:b/>
          <w:bCs/>
        </w:rPr>
        <w:t>OŚWIADCZENIE</w:t>
      </w:r>
      <w:r>
        <w:rPr>
          <w:b/>
          <w:bCs/>
          <w:vertAlign w:val="superscript"/>
        </w:rPr>
        <w:t>1</w:t>
      </w:r>
      <w:bookmarkEnd w:id="0"/>
    </w:p>
    <w:p w14:paraId="604A7CDD" w14:textId="77777777" w:rsidR="001A057F" w:rsidRPr="001A057F" w:rsidRDefault="001A057F" w:rsidP="001A057F">
      <w:pPr>
        <w:pStyle w:val="Bezodstpw"/>
        <w:spacing w:line="360" w:lineRule="auto"/>
        <w:jc w:val="center"/>
        <w:rPr>
          <w:rStyle w:val="CharStyle3"/>
          <w:b/>
          <w:bCs/>
          <w:sz w:val="24"/>
          <w:szCs w:val="24"/>
          <w:shd w:val="clear" w:color="auto" w:fill="auto"/>
          <w:vertAlign w:val="superscript"/>
        </w:rPr>
      </w:pPr>
    </w:p>
    <w:p w14:paraId="3164AB7C" w14:textId="3EBF2EA9" w:rsidR="001A057F" w:rsidRPr="001A057F" w:rsidRDefault="001A057F" w:rsidP="001A057F">
      <w:pPr>
        <w:pStyle w:val="Bezodstpw"/>
        <w:spacing w:line="360" w:lineRule="auto"/>
        <w:jc w:val="both"/>
        <w:rPr>
          <w:color w:val="auto"/>
          <w:sz w:val="28"/>
          <w:szCs w:val="28"/>
        </w:rPr>
      </w:pPr>
      <w:r w:rsidRPr="001A057F">
        <w:rPr>
          <w:rStyle w:val="CharStyle3"/>
          <w:rFonts w:eastAsiaTheme="majorEastAsia"/>
          <w:sz w:val="22"/>
          <w:szCs w:val="22"/>
        </w:rPr>
        <w:t xml:space="preserve">Oświadczam/y, że osoby zatrudnione i zaangażowane przy realizacji zadania publicznego FINANSOWANEGO ZE ŚRODKÓW </w:t>
      </w:r>
      <w:r w:rsidRPr="001A057F">
        <w:rPr>
          <w:rStyle w:val="CharStyle3"/>
          <w:sz w:val="22"/>
          <w:szCs w:val="22"/>
        </w:rPr>
        <w:t>POWIATU GRUDZIĄDZKIEGO</w:t>
      </w:r>
      <w:r>
        <w:rPr>
          <w:rStyle w:val="CharStyle3"/>
          <w:rFonts w:eastAsiaTheme="majorEastAsia"/>
          <w:sz w:val="22"/>
          <w:szCs w:val="22"/>
        </w:rPr>
        <w:t xml:space="preserve"> </w:t>
      </w:r>
      <w:r w:rsidRPr="001A057F">
        <w:rPr>
          <w:rStyle w:val="CharStyle3"/>
          <w:rFonts w:eastAsiaTheme="majorEastAsia"/>
          <w:sz w:val="22"/>
          <w:szCs w:val="22"/>
        </w:rPr>
        <w:t xml:space="preserve">w roku 2025 nie figurują </w:t>
      </w:r>
      <w:r>
        <w:rPr>
          <w:rStyle w:val="CharStyle3"/>
          <w:rFonts w:eastAsiaTheme="majorEastAsia"/>
          <w:sz w:val="22"/>
          <w:szCs w:val="22"/>
        </w:rPr>
        <w:t xml:space="preserve">               </w:t>
      </w:r>
      <w:r w:rsidRPr="001A057F">
        <w:rPr>
          <w:rStyle w:val="CharStyle3"/>
          <w:rFonts w:eastAsiaTheme="majorEastAsia"/>
          <w:sz w:val="22"/>
          <w:szCs w:val="22"/>
        </w:rPr>
        <w:t xml:space="preserve">w Rejestrze Sprawców Przestępstw na Tle Seksualnym Ministerstwa Sprawiedliwości w rozumieniu ustawy z dnia 13 maja 2016 r. o przeciwdziałaniu zagrożeniom przestępczością na tle seksualnym </w:t>
      </w:r>
      <w:r>
        <w:rPr>
          <w:rStyle w:val="CharStyle3"/>
          <w:rFonts w:eastAsiaTheme="majorEastAsia"/>
          <w:sz w:val="22"/>
          <w:szCs w:val="22"/>
        </w:rPr>
        <w:t xml:space="preserve">                     </w:t>
      </w:r>
      <w:r w:rsidRPr="001A057F">
        <w:rPr>
          <w:rStyle w:val="CharStyle3"/>
          <w:rFonts w:eastAsiaTheme="majorEastAsia"/>
          <w:sz w:val="22"/>
          <w:szCs w:val="22"/>
        </w:rPr>
        <w:t xml:space="preserve">i ochronie małoletnich (Dz. U. z 2024 r. poz. </w:t>
      </w:r>
      <w:r>
        <w:rPr>
          <w:rStyle w:val="CharStyle3"/>
          <w:rFonts w:eastAsiaTheme="majorEastAsia"/>
          <w:sz w:val="22"/>
          <w:szCs w:val="22"/>
        </w:rPr>
        <w:t>1802 i poz. 1228</w:t>
      </w:r>
      <w:r w:rsidRPr="001A057F">
        <w:rPr>
          <w:rStyle w:val="CharStyle3"/>
          <w:rFonts w:eastAsiaTheme="majorEastAsia"/>
          <w:sz w:val="22"/>
          <w:szCs w:val="22"/>
        </w:rPr>
        <w:t>)</w:t>
      </w:r>
      <w:r w:rsidRPr="001A057F">
        <w:rPr>
          <w:rStyle w:val="Odwoanieprzypisudolnego"/>
          <w:rFonts w:eastAsiaTheme="majorEastAsia"/>
          <w:sz w:val="22"/>
          <w:szCs w:val="22"/>
        </w:rPr>
        <w:footnoteReference w:id="1"/>
      </w:r>
      <w:r w:rsidRPr="001A057F">
        <w:rPr>
          <w:rStyle w:val="CharStyle3"/>
          <w:rFonts w:eastAsiaTheme="majorEastAsia"/>
          <w:sz w:val="22"/>
          <w:szCs w:val="22"/>
        </w:rPr>
        <w:t>.</w:t>
      </w:r>
      <w:r w:rsidRPr="001A057F">
        <w:rPr>
          <w:color w:val="auto"/>
          <w:shd w:val="clear" w:color="auto" w:fill="FFFFFF"/>
        </w:rPr>
        <w:t xml:space="preserve"> </w:t>
      </w:r>
    </w:p>
    <w:p w14:paraId="7E13821E" w14:textId="77777777" w:rsidR="001A057F" w:rsidRPr="006E58DA" w:rsidRDefault="001A057F" w:rsidP="001A057F">
      <w:pPr>
        <w:pStyle w:val="Bezodstpw"/>
        <w:spacing w:line="360" w:lineRule="auto"/>
        <w:jc w:val="both"/>
        <w:rPr>
          <w:sz w:val="22"/>
          <w:szCs w:val="22"/>
        </w:rPr>
      </w:pPr>
    </w:p>
    <w:p w14:paraId="4D73C371" w14:textId="77777777" w:rsidR="001A057F" w:rsidRPr="006E58DA" w:rsidRDefault="001A057F" w:rsidP="001A057F">
      <w:pPr>
        <w:pStyle w:val="Bezodstpw"/>
        <w:jc w:val="both"/>
        <w:rPr>
          <w:sz w:val="22"/>
          <w:szCs w:val="22"/>
        </w:rPr>
      </w:pPr>
    </w:p>
    <w:p w14:paraId="6D1D9A58" w14:textId="77777777" w:rsidR="001A057F" w:rsidRPr="006E58DA" w:rsidRDefault="001A057F" w:rsidP="001A057F">
      <w:pPr>
        <w:pStyle w:val="Bezodstpw"/>
        <w:jc w:val="both"/>
        <w:rPr>
          <w:sz w:val="22"/>
          <w:szCs w:val="22"/>
        </w:rPr>
      </w:pPr>
    </w:p>
    <w:p w14:paraId="23B70912" w14:textId="77777777" w:rsidR="001A057F" w:rsidRPr="006E58DA" w:rsidRDefault="001A057F" w:rsidP="001A057F">
      <w:pPr>
        <w:pStyle w:val="Bezodstpw"/>
        <w:jc w:val="both"/>
        <w:rPr>
          <w:sz w:val="22"/>
          <w:szCs w:val="22"/>
        </w:rPr>
      </w:pPr>
    </w:p>
    <w:p w14:paraId="3FE3CEFB" w14:textId="77777777" w:rsidR="001A057F" w:rsidRPr="006E58DA" w:rsidRDefault="001A057F" w:rsidP="001A057F">
      <w:pPr>
        <w:pStyle w:val="Bezodstpw"/>
        <w:jc w:val="both"/>
        <w:rPr>
          <w:sz w:val="22"/>
          <w:szCs w:val="22"/>
        </w:rPr>
      </w:pPr>
    </w:p>
    <w:p w14:paraId="21884C0D" w14:textId="7D56A4EF" w:rsidR="001A057F" w:rsidRPr="006E58DA" w:rsidRDefault="001A057F" w:rsidP="001A057F">
      <w:pPr>
        <w:pStyle w:val="Bezodstpw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14:paraId="04DA5289" w14:textId="6C1C4894" w:rsidR="001A057F" w:rsidRPr="001A057F" w:rsidRDefault="001A057F" w:rsidP="001A057F">
      <w:pPr>
        <w:pStyle w:val="Bezodstpw"/>
        <w:ind w:left="495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1A057F">
        <w:rPr>
          <w:sz w:val="18"/>
          <w:szCs w:val="18"/>
        </w:rPr>
        <w:t>Podpisy osób upoważnionych do reprezentacji</w:t>
      </w:r>
    </w:p>
    <w:p w14:paraId="6910CC2A" w14:textId="40B70F9D" w:rsidR="00247096" w:rsidRPr="001A057F" w:rsidRDefault="001A057F" w:rsidP="001A057F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1A057F">
        <w:rPr>
          <w:sz w:val="18"/>
          <w:szCs w:val="18"/>
        </w:rPr>
        <w:t>(ze wskazaniem pełnionej funkcji</w:t>
      </w:r>
      <w:r w:rsidRPr="001A057F">
        <w:rPr>
          <w:sz w:val="18"/>
          <w:szCs w:val="18"/>
        </w:rPr>
        <w:t>)</w:t>
      </w:r>
    </w:p>
    <w:sectPr w:rsidR="00247096" w:rsidRPr="001A057F" w:rsidSect="003B04B9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6FF8F" w14:textId="77777777" w:rsidR="00D1003C" w:rsidRDefault="00D1003C" w:rsidP="001A057F">
      <w:r>
        <w:separator/>
      </w:r>
    </w:p>
  </w:endnote>
  <w:endnote w:type="continuationSeparator" w:id="0">
    <w:p w14:paraId="74D84CE5" w14:textId="77777777" w:rsidR="00D1003C" w:rsidRDefault="00D1003C" w:rsidP="001A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4D32C" w14:textId="77777777" w:rsidR="00D1003C" w:rsidRDefault="00D1003C" w:rsidP="001A057F">
      <w:r>
        <w:separator/>
      </w:r>
    </w:p>
  </w:footnote>
  <w:footnote w:type="continuationSeparator" w:id="0">
    <w:p w14:paraId="0062080B" w14:textId="77777777" w:rsidR="00D1003C" w:rsidRDefault="00D1003C" w:rsidP="001A057F">
      <w:r>
        <w:continuationSeparator/>
      </w:r>
    </w:p>
  </w:footnote>
  <w:footnote w:id="1">
    <w:p w14:paraId="352DAACD" w14:textId="589A5272" w:rsidR="001A057F" w:rsidRPr="001A057F" w:rsidRDefault="001A057F" w:rsidP="001A057F">
      <w:pPr>
        <w:pStyle w:val="Tekstprzypisudolnego"/>
        <w:spacing w:line="276" w:lineRule="auto"/>
        <w:jc w:val="both"/>
        <w:rPr>
          <w:lang w:val="pl-PL"/>
        </w:rPr>
      </w:pPr>
      <w:r w:rsidRPr="00CE0CE5">
        <w:rPr>
          <w:rStyle w:val="Odwoanieprzypisudolnego"/>
          <w:rFonts w:eastAsiaTheme="majorEastAsia"/>
          <w:sz w:val="24"/>
          <w:szCs w:val="24"/>
        </w:rPr>
        <w:footnoteRef/>
      </w:r>
      <w:r w:rsidRPr="00CE0CE5">
        <w:rPr>
          <w:sz w:val="24"/>
          <w:szCs w:val="24"/>
        </w:rPr>
        <w:t xml:space="preserve"> </w:t>
      </w:r>
      <w:r w:rsidRPr="001A057F">
        <w:t xml:space="preserve">Oferenci wyłonieni w konkursie zobowiązani są do stosowania zapisów ustawy z dnia 13 maja 2016 r. </w:t>
      </w:r>
      <w:r w:rsidR="003B04B9">
        <w:t xml:space="preserve">                                      </w:t>
      </w:r>
      <w:r w:rsidRPr="001A057F">
        <w:t>o przeciwdziałaniu zagrożeniom przestępczością na tle seksualnym i ochronie małoletnich (</w:t>
      </w:r>
      <w:proofErr w:type="spellStart"/>
      <w:r w:rsidRPr="001A057F">
        <w:t>t.j</w:t>
      </w:r>
      <w:proofErr w:type="spellEnd"/>
      <w:r w:rsidRPr="001A057F">
        <w:t xml:space="preserve">. Dz.U. z 2024 r. poz. </w:t>
      </w:r>
      <w:r w:rsidRPr="001A057F">
        <w:t>1802 i poz. 1228</w:t>
      </w:r>
      <w:r w:rsidRPr="001A057F">
        <w:t xml:space="preserve">), w szczególności oferent, który jest organizatorem działalności związanej z wychowaniem, edukacją, wypoczynkiem, leczeniem, świadczeniem porad psychologicznych, rozwojem duchowym, uprawianiem sportu lub realizacją innych zainteresowań przez małoletnich, lub z opieką nad nimi musi uzyskać informacje czy dane osoby, które mają być dopuszczona do takiej działalności są zamieszczone w Rejestrze z dostępem ograniczonym lub w Rejestrze osób, w stosunku do których Państwowa Komisja do spraw przeciwdziałania wykorzystaniu seksualnemu małoletnich poniżej lat 15 wydała postanowienie o wpisie w Rejestrze. Osoba, która ma być dopuszczona do takiej działalności musi przedłożyć organizatorowi informację z Krajowego Rejestru Karnego </w:t>
      </w:r>
      <w:r w:rsidR="003B04B9">
        <w:t xml:space="preserve">                          </w:t>
      </w:r>
      <w:r w:rsidRPr="001A057F">
        <w:t>w zakresie przestępstw określonych w rozdziale XIX i XXV Kodeksu karnego, w art. 189a i art. 207 Kodeksu karnego oraz w ustawie z dnia 29 lipca 2005 r. o przeciwdziałaniu narkomanii lub za odpowiadające tym przestępstwom czyny zabronione określone w przepisach prawa obcego.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641A8" w14:textId="77777777" w:rsidR="001A057F" w:rsidRPr="006E58DA" w:rsidRDefault="001A057F" w:rsidP="001A057F">
    <w:pPr>
      <w:pStyle w:val="Bezodstpw"/>
      <w:ind w:left="7080"/>
      <w:rPr>
        <w:rStyle w:val="CharStyle3"/>
        <w:rFonts w:eastAsiaTheme="majorEastAsia"/>
        <w:bCs/>
        <w:sz w:val="18"/>
        <w:szCs w:val="18"/>
      </w:rPr>
    </w:pPr>
    <w:r w:rsidRPr="006E58DA">
      <w:rPr>
        <w:rStyle w:val="CharStyle3"/>
        <w:rFonts w:eastAsiaTheme="majorEastAsia"/>
        <w:bCs/>
        <w:sz w:val="18"/>
        <w:szCs w:val="18"/>
      </w:rPr>
      <w:t xml:space="preserve">Załącznik nr 4 </w:t>
    </w:r>
  </w:p>
  <w:p w14:paraId="59E1C80F" w14:textId="77777777" w:rsidR="001A057F" w:rsidRPr="006E58DA" w:rsidRDefault="001A057F" w:rsidP="001A057F">
    <w:pPr>
      <w:pStyle w:val="Bezodstpw"/>
      <w:ind w:left="7080"/>
      <w:rPr>
        <w:rStyle w:val="CharStyle3"/>
        <w:rFonts w:eastAsiaTheme="majorEastAsia"/>
        <w:bCs/>
        <w:sz w:val="18"/>
        <w:szCs w:val="18"/>
      </w:rPr>
    </w:pPr>
    <w:r w:rsidRPr="006E58DA">
      <w:rPr>
        <w:rStyle w:val="CharStyle3"/>
        <w:rFonts w:eastAsiaTheme="majorEastAsia"/>
        <w:bCs/>
        <w:sz w:val="18"/>
        <w:szCs w:val="18"/>
      </w:rPr>
      <w:t xml:space="preserve">do załączników 1, 2 i 3 </w:t>
    </w:r>
  </w:p>
  <w:p w14:paraId="45C4D55E" w14:textId="1A6B9C1D" w:rsidR="001A057F" w:rsidRPr="006E58DA" w:rsidRDefault="001A057F" w:rsidP="001A057F">
    <w:pPr>
      <w:pStyle w:val="Bezodstpw"/>
      <w:ind w:left="7080"/>
      <w:rPr>
        <w:rStyle w:val="CharStyle3"/>
        <w:rFonts w:eastAsiaTheme="majorEastAsia"/>
        <w:bCs/>
        <w:sz w:val="18"/>
        <w:szCs w:val="18"/>
      </w:rPr>
    </w:pPr>
    <w:r w:rsidRPr="006E58DA">
      <w:rPr>
        <w:rStyle w:val="CharStyle3"/>
        <w:rFonts w:eastAsiaTheme="majorEastAsia"/>
        <w:bCs/>
        <w:sz w:val="18"/>
        <w:szCs w:val="18"/>
      </w:rPr>
      <w:t>do uchwały Nr ...</w:t>
    </w:r>
    <w:proofErr w:type="gramStart"/>
    <w:r w:rsidR="003B04B9">
      <w:rPr>
        <w:rStyle w:val="CharStyle3"/>
        <w:rFonts w:eastAsiaTheme="majorEastAsia"/>
        <w:bCs/>
        <w:sz w:val="18"/>
        <w:szCs w:val="18"/>
      </w:rPr>
      <w:t>/</w:t>
    </w:r>
    <w:r w:rsidRPr="006E58DA">
      <w:rPr>
        <w:rStyle w:val="CharStyle3"/>
        <w:rFonts w:eastAsiaTheme="majorEastAsia"/>
        <w:bCs/>
        <w:sz w:val="18"/>
        <w:szCs w:val="18"/>
      </w:rPr>
      <w:t>....</w:t>
    </w:r>
    <w:proofErr w:type="gramEnd"/>
    <w:r w:rsidRPr="006E58DA">
      <w:rPr>
        <w:rStyle w:val="CharStyle3"/>
        <w:rFonts w:eastAsiaTheme="majorEastAsia"/>
        <w:bCs/>
        <w:sz w:val="18"/>
        <w:szCs w:val="18"/>
      </w:rPr>
      <w:t>.</w:t>
    </w:r>
    <w:r w:rsidR="003B04B9">
      <w:rPr>
        <w:rStyle w:val="CharStyle3"/>
        <w:rFonts w:eastAsiaTheme="majorEastAsia"/>
        <w:bCs/>
        <w:sz w:val="18"/>
        <w:szCs w:val="18"/>
      </w:rPr>
      <w:t>/</w:t>
    </w:r>
    <w:r w:rsidRPr="006E58DA">
      <w:rPr>
        <w:rStyle w:val="CharStyle3"/>
        <w:rFonts w:eastAsiaTheme="majorEastAsia"/>
        <w:bCs/>
        <w:sz w:val="18"/>
        <w:szCs w:val="18"/>
      </w:rPr>
      <w:t>..2025</w:t>
    </w:r>
  </w:p>
  <w:p w14:paraId="2B3A62E6" w14:textId="77777777" w:rsidR="001A057F" w:rsidRPr="000161EE" w:rsidRDefault="001A057F" w:rsidP="001A057F">
    <w:pPr>
      <w:pStyle w:val="Bezodstpw"/>
      <w:ind w:left="7080"/>
      <w:rPr>
        <w:rStyle w:val="CharStyle3"/>
        <w:rFonts w:eastAsiaTheme="majorEastAsia"/>
        <w:b/>
        <w:sz w:val="24"/>
        <w:szCs w:val="24"/>
      </w:rPr>
    </w:pPr>
    <w:r w:rsidRPr="006E58DA">
      <w:rPr>
        <w:rStyle w:val="CharStyle3"/>
        <w:rFonts w:eastAsiaTheme="majorEastAsia"/>
        <w:bCs/>
        <w:sz w:val="18"/>
        <w:szCs w:val="18"/>
      </w:rPr>
      <w:t>z dnia .............2025</w:t>
    </w:r>
  </w:p>
  <w:p w14:paraId="1F7B9476" w14:textId="77777777" w:rsidR="001A057F" w:rsidRDefault="001A05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7F"/>
    <w:rsid w:val="001A057F"/>
    <w:rsid w:val="00247096"/>
    <w:rsid w:val="003B04B9"/>
    <w:rsid w:val="00451A6B"/>
    <w:rsid w:val="00CE3EFB"/>
    <w:rsid w:val="00D1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D555D"/>
  <w15:chartTrackingRefBased/>
  <w15:docId w15:val="{690EC5B4-19D4-427A-814C-377CD986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32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A057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4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057F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057F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057F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057F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3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057F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3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057F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3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057F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057F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3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057F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0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057F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057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057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057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05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05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05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05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057F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A0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057F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A05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057F"/>
    <w:pPr>
      <w:widowControl/>
      <w:spacing w:before="160" w:after="160" w:line="278" w:lineRule="auto"/>
      <w:jc w:val="center"/>
    </w:pPr>
    <w:rPr>
      <w:rFonts w:ascii="Calibri" w:eastAsiaTheme="minorHAnsi" w:hAnsi="Calibri" w:cstheme="minorBidi"/>
      <w:i/>
      <w:iCs/>
      <w:color w:val="404040" w:themeColor="text1" w:themeTint="BF"/>
      <w:kern w:val="2"/>
      <w:szCs w:val="3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A05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057F"/>
    <w:pPr>
      <w:widowControl/>
      <w:spacing w:after="160" w:line="278" w:lineRule="auto"/>
      <w:ind w:left="720"/>
      <w:contextualSpacing/>
    </w:pPr>
    <w:rPr>
      <w:rFonts w:ascii="Calibri" w:eastAsiaTheme="minorHAnsi" w:hAnsi="Calibri" w:cstheme="minorBidi"/>
      <w:color w:val="auto"/>
      <w:kern w:val="2"/>
      <w:szCs w:val="3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A05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057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Calibri" w:eastAsiaTheme="minorHAnsi" w:hAnsi="Calibri" w:cstheme="minorBidi"/>
      <w:i/>
      <w:iCs/>
      <w:color w:val="0F4761" w:themeColor="accent1" w:themeShade="BF"/>
      <w:kern w:val="2"/>
      <w:szCs w:val="3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05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057F"/>
    <w:rPr>
      <w:b/>
      <w:bCs/>
      <w:smallCaps/>
      <w:color w:val="0F4761" w:themeColor="accent1" w:themeShade="BF"/>
      <w:spacing w:val="5"/>
    </w:rPr>
  </w:style>
  <w:style w:type="character" w:customStyle="1" w:styleId="CharStyle3">
    <w:name w:val="Char Style 3"/>
    <w:basedOn w:val="Domylnaczcionkaakapitu"/>
    <w:link w:val="Style2"/>
    <w:rsid w:val="001A057F"/>
    <w:rPr>
      <w:sz w:val="21"/>
      <w:szCs w:val="21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1A057F"/>
    <w:rPr>
      <w:sz w:val="29"/>
      <w:szCs w:val="29"/>
      <w:shd w:val="clear" w:color="auto" w:fill="FFFFFF"/>
    </w:rPr>
  </w:style>
  <w:style w:type="paragraph" w:customStyle="1" w:styleId="Style2">
    <w:name w:val="Style 2"/>
    <w:basedOn w:val="Normalny"/>
    <w:link w:val="CharStyle3"/>
    <w:rsid w:val="001A057F"/>
    <w:pPr>
      <w:shd w:val="clear" w:color="auto" w:fill="FFFFFF"/>
      <w:spacing w:after="300" w:line="0" w:lineRule="atLeast"/>
      <w:jc w:val="right"/>
    </w:pPr>
    <w:rPr>
      <w:rFonts w:ascii="Calibri" w:eastAsiaTheme="minorHAnsi" w:hAnsi="Calibri" w:cstheme="minorBidi"/>
      <w:color w:val="auto"/>
      <w:kern w:val="2"/>
      <w:sz w:val="21"/>
      <w:szCs w:val="21"/>
      <w:lang w:val="pl-PL" w:eastAsia="en-US"/>
      <w14:ligatures w14:val="standardContextual"/>
    </w:rPr>
  </w:style>
  <w:style w:type="paragraph" w:customStyle="1" w:styleId="Style6">
    <w:name w:val="Style 6"/>
    <w:basedOn w:val="Normalny"/>
    <w:link w:val="CharStyle7"/>
    <w:rsid w:val="001A057F"/>
    <w:pPr>
      <w:shd w:val="clear" w:color="auto" w:fill="FFFFFF"/>
      <w:spacing w:before="900" w:after="900" w:line="0" w:lineRule="atLeast"/>
      <w:outlineLvl w:val="0"/>
    </w:pPr>
    <w:rPr>
      <w:rFonts w:ascii="Calibri" w:eastAsiaTheme="minorHAnsi" w:hAnsi="Calibri" w:cstheme="minorBidi"/>
      <w:color w:val="auto"/>
      <w:kern w:val="2"/>
      <w:sz w:val="29"/>
      <w:szCs w:val="29"/>
      <w:lang w:val="pl-PL" w:eastAsia="en-US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5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057F"/>
    <w:rPr>
      <w:rFonts w:ascii="Times New Roman" w:eastAsia="Times New Roman" w:hAnsi="Times New Roman" w:cs="Times New Roman"/>
      <w:color w:val="000000"/>
      <w:kern w:val="0"/>
      <w:sz w:val="20"/>
      <w:szCs w:val="20"/>
      <w:lang w:val="pl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057F"/>
    <w:rPr>
      <w:vertAlign w:val="superscript"/>
    </w:rPr>
  </w:style>
  <w:style w:type="paragraph" w:styleId="Bezodstpw">
    <w:name w:val="No Spacing"/>
    <w:uiPriority w:val="1"/>
    <w:qFormat/>
    <w:rsid w:val="001A057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4"/>
      <w:lang w:val="pl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A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57F"/>
    <w:rPr>
      <w:rFonts w:ascii="Times New Roman" w:eastAsia="Times New Roman" w:hAnsi="Times New Roman" w:cs="Times New Roman"/>
      <w:color w:val="000000"/>
      <w:kern w:val="0"/>
      <w:szCs w:val="24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57F"/>
    <w:rPr>
      <w:rFonts w:ascii="Times New Roman" w:eastAsia="Times New Roman" w:hAnsi="Times New Roman" w:cs="Times New Roman"/>
      <w:color w:val="000000"/>
      <w:kern w:val="0"/>
      <w:szCs w:val="24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geodezja</cp:lastModifiedBy>
  <cp:revision>2</cp:revision>
  <dcterms:created xsi:type="dcterms:W3CDTF">2025-02-20T09:30:00Z</dcterms:created>
  <dcterms:modified xsi:type="dcterms:W3CDTF">2025-02-20T09:42:00Z</dcterms:modified>
</cp:coreProperties>
</file>