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246BE" w14:textId="10D97E40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640588">
        <w:rPr>
          <w:rFonts w:ascii="Times New Roman" w:hAnsi="Times New Roman" w:cs="Times New Roman"/>
          <w:sz w:val="24"/>
          <w:szCs w:val="24"/>
        </w:rPr>
        <w:t>RZ.272.1.</w:t>
      </w:r>
      <w:r w:rsidR="00894F18">
        <w:rPr>
          <w:rFonts w:ascii="Times New Roman" w:hAnsi="Times New Roman" w:cs="Times New Roman"/>
          <w:sz w:val="24"/>
          <w:szCs w:val="24"/>
        </w:rPr>
        <w:t>4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170630">
        <w:rPr>
          <w:rFonts w:ascii="Times New Roman" w:hAnsi="Times New Roman" w:cs="Times New Roman"/>
          <w:sz w:val="24"/>
          <w:szCs w:val="24"/>
        </w:rPr>
        <w:t>4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1B1B846C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53F513E2" w:rsidR="0028531C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6461">
        <w:rPr>
          <w:rFonts w:ascii="Times New Roman" w:hAnsi="Times New Roman" w:cs="Times New Roman"/>
          <w:sz w:val="24"/>
          <w:szCs w:val="24"/>
        </w:rPr>
        <w:t xml:space="preserve"> </w:t>
      </w:r>
      <w:r w:rsidR="00894F18" w:rsidRPr="00894F1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„Dostawa ergonomicznych krzeseł biurowych i podnóżków dla pracowników Starostwa Powiatowego w Grudziądzu i jednostek organizacyjnych” </w:t>
      </w:r>
      <w:r w:rsidR="0028531C">
        <w:rPr>
          <w:rFonts w:ascii="Times New Roman" w:hAnsi="Times New Roman" w:cs="Times New Roman"/>
          <w:sz w:val="24"/>
          <w:szCs w:val="24"/>
        </w:rPr>
        <w:t>prowadzoneg</w:t>
      </w:r>
      <w:r w:rsidRPr="00B96461">
        <w:rPr>
          <w:rFonts w:ascii="Times New Roman" w:hAnsi="Times New Roman" w:cs="Times New Roman"/>
          <w:sz w:val="24"/>
          <w:szCs w:val="24"/>
        </w:rPr>
        <w:t>o</w:t>
      </w:r>
      <w:r w:rsidR="0028531C">
        <w:rPr>
          <w:rFonts w:ascii="Times New Roman" w:hAnsi="Times New Roman" w:cs="Times New Roman"/>
          <w:sz w:val="24"/>
          <w:szCs w:val="24"/>
        </w:rPr>
        <w:t xml:space="preserve"> przez Powiat Grudziądzki o</w:t>
      </w:r>
      <w:r w:rsidRPr="00B96461">
        <w:rPr>
          <w:rFonts w:ascii="Times New Roman" w:hAnsi="Times New Roman" w:cs="Times New Roman"/>
          <w:sz w:val="24"/>
          <w:szCs w:val="24"/>
        </w:rPr>
        <w:t>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Pr="00B96461">
        <w:rPr>
          <w:rFonts w:ascii="Times New Roman" w:hAnsi="Times New Roman" w:cs="Times New Roman"/>
          <w:sz w:val="24"/>
          <w:szCs w:val="24"/>
        </w:rPr>
        <w:t xml:space="preserve">, </w:t>
      </w:r>
      <w:r w:rsidR="0028531C">
        <w:rPr>
          <w:rFonts w:ascii="Times New Roman" w:hAnsi="Times New Roman" w:cs="Times New Roman"/>
          <w:sz w:val="24"/>
          <w:szCs w:val="24"/>
        </w:rPr>
        <w:t>co następuje:</w:t>
      </w:r>
    </w:p>
    <w:p w14:paraId="276B220C" w14:textId="00037097" w:rsidR="0028531C" w:rsidRPr="0028531C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461" w:rsidRPr="0028531C">
        <w:rPr>
          <w:rFonts w:ascii="Times New Roman" w:hAnsi="Times New Roman" w:cs="Times New Roman"/>
          <w:sz w:val="24"/>
          <w:szCs w:val="24"/>
        </w:rPr>
        <w:t>że nie podlegam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 wykluczeniu z postępowania na podstawie art. 108 ust. 1 ustawy </w:t>
      </w:r>
      <w:proofErr w:type="spellStart"/>
      <w:r w:rsidR="00B96461"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="00B96461" w:rsidRPr="0028531C">
        <w:rPr>
          <w:rFonts w:ascii="Times New Roman" w:hAnsi="Times New Roman" w:cs="Times New Roman"/>
          <w:sz w:val="24"/>
          <w:szCs w:val="24"/>
        </w:rPr>
        <w:t>.</w:t>
      </w:r>
    </w:p>
    <w:p w14:paraId="5405EEBD" w14:textId="0537A2EC" w:rsidR="0028531C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ustawy </w:t>
      </w:r>
      <w:proofErr w:type="spellStart"/>
      <w:r w:rsidRPr="0028531C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28531C">
        <w:rPr>
          <w:rFonts w:ascii="Times New Roman" w:hAnsi="Times New Roman" w:cs="Times New Roman"/>
          <w:i/>
          <w:sz w:val="24"/>
          <w:szCs w:val="24"/>
        </w:rPr>
        <w:t>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8531C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  <w:r w:rsidR="00C8606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58A7D1D" w14:textId="2E7A387C" w:rsidR="00C8606F" w:rsidRDefault="00C8606F" w:rsidP="00C8606F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</w:t>
      </w:r>
    </w:p>
    <w:p w14:paraId="466EFAA0" w14:textId="0E8AB69E" w:rsidR="001B4E86" w:rsidRDefault="001B4E86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109 ust. 1 pkt 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>.</w:t>
      </w:r>
    </w:p>
    <w:p w14:paraId="794E3BAB" w14:textId="0C1AD28B" w:rsidR="001B4E86" w:rsidRDefault="001B4E86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………..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E86">
        <w:rPr>
          <w:rFonts w:ascii="Times New Roman" w:hAnsi="Times New Roman" w:cs="Times New Roman"/>
          <w:i/>
          <w:iCs/>
          <w:sz w:val="24"/>
          <w:szCs w:val="24"/>
        </w:rPr>
        <w:t xml:space="preserve">(podać mającą zastosowanie podstawę prawną wykluczenia spośród wymienionych w art. 109 ust. 1 pkt 2 </w:t>
      </w:r>
      <w:r w:rsidR="00EA0D80">
        <w:rPr>
          <w:rFonts w:ascii="Times New Roman" w:hAnsi="Times New Roman" w:cs="Times New Roman"/>
          <w:i/>
          <w:iCs/>
          <w:sz w:val="24"/>
          <w:szCs w:val="24"/>
        </w:rPr>
        <w:t xml:space="preserve">lit a, b, c </w:t>
      </w:r>
      <w:r w:rsidRPr="001B4E86">
        <w:rPr>
          <w:rFonts w:ascii="Times New Roman" w:hAnsi="Times New Roman" w:cs="Times New Roman"/>
          <w:i/>
          <w:iCs/>
          <w:sz w:val="24"/>
          <w:szCs w:val="24"/>
        </w:rPr>
        <w:t xml:space="preserve">ustawy </w:t>
      </w:r>
      <w:proofErr w:type="spellStart"/>
      <w:r w:rsidRPr="001B4E86">
        <w:rPr>
          <w:rFonts w:ascii="Times New Roman" w:hAnsi="Times New Roman" w:cs="Times New Roman"/>
          <w:i/>
          <w:i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⁎</w:t>
      </w:r>
    </w:p>
    <w:p w14:paraId="02A4B456" w14:textId="73595DC3" w:rsidR="0028531C" w:rsidRPr="00342042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 zachodzą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28531C">
        <w:rPr>
          <w:rFonts w:ascii="Times New Roman" w:hAnsi="Times New Roman" w:cs="Times New Roman"/>
          <w:sz w:val="24"/>
          <w:szCs w:val="24"/>
        </w:rPr>
        <w:t xml:space="preserve">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lastRenderedPageBreak/>
        <w:t xml:space="preserve">o szczególnych rozwiązaniach w zakresie przeciwdziałania wspieraniu agresji na Ukrainę oraz służących ochronie bezpieczeństwa narodowego (Dz. U.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2024 r.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poz.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507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FE9E214" w14:textId="5AC8D1D3" w:rsidR="00342042" w:rsidRPr="00C65464" w:rsidRDefault="00342042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że 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 zachodzą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28531C">
        <w:rPr>
          <w:rFonts w:ascii="Times New Roman" w:hAnsi="Times New Roman" w:cs="Times New Roman"/>
          <w:sz w:val="24"/>
          <w:szCs w:val="24"/>
        </w:rPr>
        <w:t>z postępowania na podstawie</w:t>
      </w:r>
      <w:r>
        <w:rPr>
          <w:rFonts w:ascii="Times New Roman" w:hAnsi="Times New Roman" w:cs="Times New Roman"/>
          <w:sz w:val="24"/>
          <w:szCs w:val="24"/>
        </w:rPr>
        <w:t xml:space="preserve"> art. 5k Rozporządzenia (UE) nr 833/2024 z dnia 31 lipca 2014 roku dotyczące środków ograniczających w związku z działaniami Rosji destabilizującymi sytuację na Ukrainie (Dz. Urz. UE L 229 z 31.07.2024 r., str. 1, </w:t>
      </w:r>
      <w:r w:rsidR="00C26B8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C26B8F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  <w:r w:rsidR="00452518">
        <w:rPr>
          <w:rFonts w:ascii="Times New Roman" w:hAnsi="Times New Roman" w:cs="Times New Roman"/>
          <w:sz w:val="24"/>
          <w:szCs w:val="24"/>
        </w:rPr>
        <w:t>.</w:t>
      </w:r>
    </w:p>
    <w:p w14:paraId="03A6FB65" w14:textId="77777777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Opatrzyć kwalifikowanym podpisem elektronicznym,</w:t>
      </w:r>
    </w:p>
    <w:p w14:paraId="1D08FBBF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podpisem zaufanym lub podpisem osobistym</w:t>
      </w:r>
    </w:p>
    <w:p w14:paraId="7CAE7D37" w14:textId="77777777" w:rsidR="00737AA6" w:rsidRDefault="00737AA6"/>
    <w:p w14:paraId="2CC19055" w14:textId="77777777" w:rsidR="0078250B" w:rsidRDefault="0078250B"/>
    <w:p w14:paraId="380554EB" w14:textId="77777777" w:rsidR="0078250B" w:rsidRDefault="0078250B"/>
    <w:p w14:paraId="2171283D" w14:textId="4D7B775E" w:rsidR="0078250B" w:rsidRPr="0078250B" w:rsidRDefault="0078250B" w:rsidP="001B4E86">
      <w:pPr>
        <w:ind w:firstLine="0"/>
        <w:rPr>
          <w:rFonts w:ascii="Times New Roman" w:hAnsi="Times New Roman" w:cs="Times New Roman"/>
          <w:i/>
          <w:iCs/>
        </w:rPr>
      </w:pPr>
      <w:r w:rsidRPr="0078250B">
        <w:rPr>
          <w:rFonts w:ascii="Times New Roman" w:hAnsi="Times New Roman" w:cs="Times New Roman"/>
          <w:i/>
          <w:iCs/>
        </w:rPr>
        <w:t>niepotrzebne skreślić</w:t>
      </w:r>
      <w:r w:rsidRPr="007825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⁎</w:t>
      </w:r>
    </w:p>
    <w:sectPr w:rsidR="0078250B" w:rsidRPr="0078250B" w:rsidSect="00C62DFB">
      <w:headerReference w:type="default" r:id="rId8"/>
      <w:foot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F079B" w14:textId="77777777" w:rsidR="00460040" w:rsidRDefault="00460040" w:rsidP="007B1ECF">
      <w:pPr>
        <w:spacing w:line="240" w:lineRule="auto"/>
      </w:pPr>
      <w:r>
        <w:separator/>
      </w:r>
    </w:p>
  </w:endnote>
  <w:endnote w:type="continuationSeparator" w:id="0">
    <w:p w14:paraId="71B3D99D" w14:textId="77777777" w:rsidR="00460040" w:rsidRDefault="00460040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633FF" w14:textId="77777777" w:rsidR="00460040" w:rsidRDefault="00460040" w:rsidP="007B1ECF">
      <w:pPr>
        <w:spacing w:line="240" w:lineRule="auto"/>
      </w:pPr>
      <w:r>
        <w:separator/>
      </w:r>
    </w:p>
  </w:footnote>
  <w:footnote w:type="continuationSeparator" w:id="0">
    <w:p w14:paraId="7231C639" w14:textId="77777777" w:rsidR="00460040" w:rsidRDefault="00460040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Pzp</w:t>
      </w:r>
      <w:proofErr w:type="spellEnd"/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117FE" w14:textId="15B9735C" w:rsidR="00C62DFB" w:rsidRDefault="00C62DFB" w:rsidP="00C62DFB">
    <w:pPr>
      <w:ind w:firstLine="0"/>
      <w:jc w:val="left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68B4E3E" wp14:editId="2CD6EBDE">
          <wp:extent cx="5760720" cy="546735"/>
          <wp:effectExtent l="0" t="0" r="0" b="0"/>
          <wp:docPr id="1986787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9488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EF06D" w14:textId="18D551D5" w:rsidR="00C96A85" w:rsidRPr="00C8606F" w:rsidRDefault="00C96A85" w:rsidP="00C96A85">
    <w:pPr>
      <w:ind w:left="5664" w:firstLine="708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8606F">
      <w:rPr>
        <w:rFonts w:ascii="Times New Roman" w:hAnsi="Times New Roman" w:cs="Times New Roman"/>
        <w:i/>
        <w:iCs/>
        <w:sz w:val="20"/>
        <w:szCs w:val="20"/>
      </w:rPr>
      <w:t>Załącznik nr 3 do SWZ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A38C9"/>
    <w:rsid w:val="000F65DF"/>
    <w:rsid w:val="00110669"/>
    <w:rsid w:val="0013113A"/>
    <w:rsid w:val="0014552F"/>
    <w:rsid w:val="00170630"/>
    <w:rsid w:val="00196E6C"/>
    <w:rsid w:val="001B4E86"/>
    <w:rsid w:val="00201756"/>
    <w:rsid w:val="0028531C"/>
    <w:rsid w:val="00297BD2"/>
    <w:rsid w:val="002A3221"/>
    <w:rsid w:val="002F6FCE"/>
    <w:rsid w:val="003018C0"/>
    <w:rsid w:val="00333438"/>
    <w:rsid w:val="00342042"/>
    <w:rsid w:val="003C7E26"/>
    <w:rsid w:val="003D036E"/>
    <w:rsid w:val="003E75FA"/>
    <w:rsid w:val="00436510"/>
    <w:rsid w:val="00452518"/>
    <w:rsid w:val="00460040"/>
    <w:rsid w:val="004C1C0B"/>
    <w:rsid w:val="004F3FB3"/>
    <w:rsid w:val="00500C21"/>
    <w:rsid w:val="00584E1B"/>
    <w:rsid w:val="005B0186"/>
    <w:rsid w:val="005B718D"/>
    <w:rsid w:val="005F2800"/>
    <w:rsid w:val="0060564C"/>
    <w:rsid w:val="00626F85"/>
    <w:rsid w:val="00634E7E"/>
    <w:rsid w:val="00640588"/>
    <w:rsid w:val="00644293"/>
    <w:rsid w:val="006831A8"/>
    <w:rsid w:val="006B443B"/>
    <w:rsid w:val="006C6E56"/>
    <w:rsid w:val="006E2275"/>
    <w:rsid w:val="006F6C8E"/>
    <w:rsid w:val="00737AA6"/>
    <w:rsid w:val="0078250B"/>
    <w:rsid w:val="00782647"/>
    <w:rsid w:val="00793BBC"/>
    <w:rsid w:val="007B1ECF"/>
    <w:rsid w:val="007D2C7F"/>
    <w:rsid w:val="007E4F76"/>
    <w:rsid w:val="008300C9"/>
    <w:rsid w:val="0087381C"/>
    <w:rsid w:val="00894F18"/>
    <w:rsid w:val="00910260"/>
    <w:rsid w:val="009E01BD"/>
    <w:rsid w:val="00AC2C69"/>
    <w:rsid w:val="00AF435A"/>
    <w:rsid w:val="00B33683"/>
    <w:rsid w:val="00B42383"/>
    <w:rsid w:val="00B44BE8"/>
    <w:rsid w:val="00B46DBC"/>
    <w:rsid w:val="00B73965"/>
    <w:rsid w:val="00B7658B"/>
    <w:rsid w:val="00B8640B"/>
    <w:rsid w:val="00B96461"/>
    <w:rsid w:val="00BB3C34"/>
    <w:rsid w:val="00BB486D"/>
    <w:rsid w:val="00BD428C"/>
    <w:rsid w:val="00BD6976"/>
    <w:rsid w:val="00C0235B"/>
    <w:rsid w:val="00C26B8F"/>
    <w:rsid w:val="00C5225C"/>
    <w:rsid w:val="00C62DFB"/>
    <w:rsid w:val="00C65464"/>
    <w:rsid w:val="00C718F5"/>
    <w:rsid w:val="00C85CD8"/>
    <w:rsid w:val="00C8606F"/>
    <w:rsid w:val="00C96A85"/>
    <w:rsid w:val="00CC22DC"/>
    <w:rsid w:val="00CD5EB1"/>
    <w:rsid w:val="00D42FBF"/>
    <w:rsid w:val="00E10FC0"/>
    <w:rsid w:val="00E857D0"/>
    <w:rsid w:val="00E907EF"/>
    <w:rsid w:val="00E9172F"/>
    <w:rsid w:val="00EA0D80"/>
    <w:rsid w:val="00EB54D1"/>
    <w:rsid w:val="00EC5AD8"/>
    <w:rsid w:val="00ED3162"/>
    <w:rsid w:val="00F10C81"/>
    <w:rsid w:val="00F27CF8"/>
    <w:rsid w:val="00F63C35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20</cp:revision>
  <dcterms:created xsi:type="dcterms:W3CDTF">2023-04-04T17:43:00Z</dcterms:created>
  <dcterms:modified xsi:type="dcterms:W3CDTF">2024-10-09T13:16:00Z</dcterms:modified>
</cp:coreProperties>
</file>